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E520C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10DFB" w:rsidRDefault="0071620A" w:rsidP="00346DD1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10DFB">
        <w:rPr>
          <w:rFonts w:ascii="Corbel" w:hAnsi="Corbel"/>
          <w:b/>
          <w:smallCaps/>
          <w:sz w:val="24"/>
          <w:szCs w:val="24"/>
        </w:rPr>
        <w:t xml:space="preserve"> </w:t>
      </w:r>
      <w:r w:rsidR="00510DFB">
        <w:rPr>
          <w:rFonts w:ascii="Corbel" w:hAnsi="Corbel"/>
          <w:i/>
          <w:smallCaps/>
          <w:sz w:val="24"/>
          <w:szCs w:val="24"/>
        </w:rPr>
        <w:t>202</w:t>
      </w:r>
      <w:r w:rsidR="00F829B2">
        <w:rPr>
          <w:rFonts w:ascii="Corbel" w:hAnsi="Corbel"/>
          <w:i/>
          <w:smallCaps/>
          <w:sz w:val="24"/>
          <w:szCs w:val="24"/>
        </w:rPr>
        <w:t>6</w:t>
      </w:r>
      <w:r w:rsidR="00510DFB">
        <w:rPr>
          <w:rFonts w:ascii="Corbel" w:hAnsi="Corbel"/>
          <w:i/>
          <w:smallCaps/>
          <w:sz w:val="24"/>
          <w:szCs w:val="24"/>
        </w:rPr>
        <w:t>-202</w:t>
      </w:r>
      <w:r w:rsidR="00F829B2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510DFB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D60E41">
        <w:rPr>
          <w:rFonts w:ascii="Corbel" w:hAnsi="Corbel"/>
          <w:sz w:val="20"/>
          <w:szCs w:val="20"/>
        </w:rPr>
        <w:t>202</w:t>
      </w:r>
      <w:r w:rsidR="00F829B2">
        <w:rPr>
          <w:rFonts w:ascii="Corbel" w:hAnsi="Corbel"/>
          <w:sz w:val="20"/>
          <w:szCs w:val="20"/>
        </w:rPr>
        <w:t>7</w:t>
      </w:r>
      <w:r w:rsidR="00D60E41">
        <w:rPr>
          <w:rFonts w:ascii="Corbel" w:hAnsi="Corbel"/>
          <w:sz w:val="20"/>
          <w:szCs w:val="20"/>
        </w:rPr>
        <w:t>/202</w:t>
      </w:r>
      <w:r w:rsidR="00F829B2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355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Resocjalizacja w warunkach kurateli sądowej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60E4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10D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60E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60E41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830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60E41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I rok, 4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641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C16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D310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69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1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1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56B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C1696A" w:rsidRPr="009C54AE" w:rsidRDefault="000E184B" w:rsidP="00C169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C1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resocjalizacyjnej. Wykazanie się znajomością zagadnień patologii społecznej, resocjalizacji, prawa. </w:t>
            </w:r>
          </w:p>
        </w:tc>
      </w:tr>
    </w:tbl>
    <w:p w:rsidR="00C1696A" w:rsidRDefault="00C1696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E6145" w:rsidP="00164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164114">
              <w:rPr>
                <w:rFonts w:ascii="Corbel" w:hAnsi="Corbel"/>
                <w:b w:val="0"/>
                <w:sz w:val="24"/>
                <w:szCs w:val="24"/>
              </w:rPr>
              <w:t>modelem kurateli sądowej jako resocjalizacją z udziałem społeczeństwa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studentom aspektów 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>historycznych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modelu probacji oraz kształtowania się współczesnego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 xml:space="preserve"> systemu probacji w Polsce.</w:t>
            </w:r>
          </w:p>
        </w:tc>
      </w:tr>
      <w:tr w:rsidR="00164114" w:rsidRPr="009C54AE" w:rsidTr="00923D7D">
        <w:tc>
          <w:tcPr>
            <w:tcW w:w="851" w:type="dxa"/>
            <w:vAlign w:val="center"/>
          </w:tcPr>
          <w:p w:rsidR="00164114" w:rsidRDefault="001641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64114" w:rsidRDefault="001641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problematyką pracy kuratorów sądowych w świetle obowiązującego prawa oraz zadaniami wyznaczonymi dla kuratorów – ich istotą </w:t>
            </w:r>
            <w:r w:rsidR="001218CD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 celem.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dotyczącymi metod i sposobów skutecznej resocjalizacji w warunkach środowiska otwartego.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teoretycznej i praktycznej z obszaru diagnozowania, projektowania oraz prowadzenia oddziaływań resocjalizacyjnych w warunkach alternatywnych do resocjalizacji instytucjonalnej.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D60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D60E41" w:rsidRPr="009C54AE" w:rsidRDefault="00D60E41" w:rsidP="00D60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2245E" w:rsidRPr="009C54AE" w:rsidTr="00BD0AA3">
        <w:trPr>
          <w:trHeight w:val="593"/>
        </w:trPr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2245E" w:rsidRPr="009C54AE" w:rsidRDefault="00D60E41" w:rsidP="0016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>yjaśni podstawowe pojęcia takie jak kuratela, probacja oraz omówi modele kurateli sądowej.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22245E" w:rsidRPr="00B53BA9" w:rsidRDefault="0022245E" w:rsidP="00BD0AA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22245E" w:rsidRPr="009C54AE" w:rsidRDefault="00D60E41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22245E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miejsce probacji w systemie 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>instytucji życia społecznego oraz</w:t>
            </w:r>
            <w:r w:rsidR="0022245E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 jej przedmiotowo-metodologicznych powiązaniach z innymi dyscyplinami, szczególnie z pedagogiką resocjalizacyjną i penitencjarną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22245E" w:rsidRPr="009C54A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22245E" w:rsidRPr="009C54AE" w:rsidRDefault="00D60E41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 xml:space="preserve">ymieni czynniki determinujące funkcjonowanie psychospołeczne osób odbywających karę ograniczenia wolności. 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18531A" w:rsidRPr="009C54AE" w:rsidRDefault="0018531A" w:rsidP="001218CD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  <w:p w:rsidR="0022245E" w:rsidRPr="009C54A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22245E" w:rsidRPr="009C54AE" w:rsidRDefault="00D60E41" w:rsidP="0016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objętych oddziaływaniami resocjalizacyjnymi przez kuratelę sądową. 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22245E" w:rsidRPr="009C54AE" w:rsidRDefault="00D60E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 xml:space="preserve">rzeanalizuje złożone problemy społeczne w kontekście czynników determinujących przestępczość. 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22245E" w:rsidRPr="008A4979" w:rsidRDefault="00D60E41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22245E" w:rsidRPr="008A4979">
              <w:rPr>
                <w:rFonts w:ascii="Corbel" w:hAnsi="Corbel"/>
                <w:b w:val="0"/>
                <w:smallCaps w:val="0"/>
                <w:szCs w:val="24"/>
              </w:rPr>
              <w:t>okona ewaluacji i oceny funkcjonowania</w:t>
            </w:r>
          </w:p>
          <w:p w:rsidR="0022245E" w:rsidRPr="009C54AE" w:rsidRDefault="0022245E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kurateli sądowej w polskim systemie probacji. 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22245E" w:rsidRPr="009C54AE" w:rsidRDefault="00D60E41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resocjalizacyjne w środowisku otwartym posługując się zasadami i normami etycznymi, przewidując skutki konkretnych działań w warunkach wolnościowych z perspektywą społecznej reintegracji. 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18531A" w:rsidRDefault="0018531A" w:rsidP="001218CD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4114" w:rsidP="0016411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Podstawy teoretyczne i koncepcyjne probacji</w:t>
            </w:r>
            <w:r w:rsidR="00C16242">
              <w:rPr>
                <w:rFonts w:ascii="Corbel" w:hAnsi="Corbel"/>
                <w:sz w:val="24"/>
              </w:rPr>
              <w:t>.</w:t>
            </w:r>
          </w:p>
        </w:tc>
      </w:tr>
      <w:tr w:rsidR="00164114" w:rsidRPr="009C54AE" w:rsidTr="00923D7D">
        <w:tc>
          <w:tcPr>
            <w:tcW w:w="9639" w:type="dxa"/>
          </w:tcPr>
          <w:p w:rsidR="00164114" w:rsidRPr="00161D25" w:rsidRDefault="00164114" w:rsidP="00164114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Instytucja kuratora sądowego w ujęciu historycznym.</w:t>
            </w:r>
          </w:p>
        </w:tc>
      </w:tr>
      <w:tr w:rsidR="00161D25" w:rsidRPr="009C54AE" w:rsidTr="00923D7D">
        <w:tc>
          <w:tcPr>
            <w:tcW w:w="9639" w:type="dxa"/>
          </w:tcPr>
          <w:p w:rsidR="00161D25" w:rsidRPr="00161D25" w:rsidRDefault="00164114" w:rsidP="00161D25">
            <w:pPr>
              <w:spacing w:after="0"/>
              <w:rPr>
                <w:rFonts w:ascii="Corbel" w:hAnsi="Corbel"/>
              </w:rPr>
            </w:pPr>
            <w:r w:rsidRPr="00164114">
              <w:rPr>
                <w:rFonts w:ascii="Corbel" w:hAnsi="Corbel"/>
                <w:sz w:val="24"/>
              </w:rPr>
              <w:t>Organizacja kuratorskiej służby sądowej w Polsce – podstawowe regulacje prawne.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4114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Kuratorzy sądowi – zadania, kwalifikacje, obowiązki i uprawnienia. 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Diagnoza w pracy kuratora sądowego.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kurateli w systemie resocjalizacji nieletnich i dorosłych.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Etyczne aspekty metodyki pracy kuratora</w:t>
            </w:r>
            <w:r>
              <w:rPr>
                <w:rFonts w:ascii="Corbel" w:hAnsi="Corbel"/>
                <w:sz w:val="24"/>
              </w:rPr>
              <w:t xml:space="preserve"> sądowego.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Charakterystyka pracy zawodowych i społecznych kuratorów sądowych. 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FC02C1" w:rsidP="00FC02C1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Zadania sądowych kuratorów rodzinnych i dla dorosłych. </w:t>
            </w:r>
          </w:p>
        </w:tc>
      </w:tr>
      <w:tr w:rsidR="00FC02C1" w:rsidRPr="009C54AE" w:rsidTr="00923D7D">
        <w:tc>
          <w:tcPr>
            <w:tcW w:w="9639" w:type="dxa"/>
          </w:tcPr>
          <w:p w:rsidR="00FC02C1" w:rsidRDefault="00FC02C1" w:rsidP="00FC02C1">
            <w:pPr>
              <w:spacing w:after="0" w:line="240" w:lineRule="auto"/>
            </w:pPr>
            <w:r>
              <w:rPr>
                <w:rFonts w:ascii="Corbel" w:hAnsi="Corbel"/>
                <w:sz w:val="24"/>
              </w:rPr>
              <w:t>Wychowawczo-profilaktyczn</w:t>
            </w:r>
            <w:r w:rsidRPr="006B5082">
              <w:rPr>
                <w:rFonts w:ascii="Corbel" w:hAnsi="Corbel"/>
                <w:sz w:val="24"/>
              </w:rPr>
              <w:t>a</w:t>
            </w:r>
            <w:r>
              <w:rPr>
                <w:rFonts w:ascii="Corbel" w:hAnsi="Corbel"/>
                <w:sz w:val="24"/>
              </w:rPr>
              <w:t xml:space="preserve"> oraz informacyjno-kontrolna </w:t>
            </w:r>
            <w:r w:rsidRPr="006B5082">
              <w:rPr>
                <w:rFonts w:ascii="Corbel" w:hAnsi="Corbel"/>
                <w:sz w:val="24"/>
              </w:rPr>
              <w:t xml:space="preserve"> funkcja dozoru i nadzoru kuratorskiego.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Metodyka pracy kuratora sądowego.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kuratora w systemie dozoru elektronicznego.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5505F3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kuratora sądowego w przygotowaniu skazanego do życia na wolności i udzielaniu pomocy postpenitencjarnej.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praca zaliczeniowa 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5505F3" w:rsidRPr="009C54AE" w:rsidTr="00C05F44">
        <w:tc>
          <w:tcPr>
            <w:tcW w:w="1985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B243CE" w:rsidRPr="00AD3107" w:rsidRDefault="00B243CE" w:rsidP="00B243CE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B243CE" w:rsidRPr="00AD3107" w:rsidRDefault="00B243CE" w:rsidP="00B243C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prac</w:t>
            </w:r>
            <w:r w:rsidR="00BD0AA3"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e zaliczeniowe i ich prezentacj</w:t>
            </w: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 (maksymalnie 15 punktów, minimum do zaliczenia 8 pkt.); analizowane kryteria oceny:</w:t>
            </w:r>
          </w:p>
          <w:p w:rsidR="00B243CE" w:rsidRPr="00AD3107" w:rsidRDefault="00B243CE" w:rsidP="00B243C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formalne (m.in. struktura pracy, podział zagadnień, poprawność językowa, opracowanie </w:t>
            </w: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lastRenderedPageBreak/>
              <w:t>graficzne, edycja tekstu) – maksymalnie 3 pkt.</w:t>
            </w:r>
          </w:p>
          <w:p w:rsidR="00B243CE" w:rsidRPr="00AD3107" w:rsidRDefault="00B243CE" w:rsidP="00B243C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B243CE" w:rsidRPr="00AD3107" w:rsidRDefault="00B243CE" w:rsidP="00B243C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B243CE" w:rsidRPr="00AD3107" w:rsidRDefault="00B243CE" w:rsidP="00B243C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B243CE" w:rsidRPr="00AD3107" w:rsidRDefault="00B243CE" w:rsidP="00B243C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B243CE" w:rsidRDefault="00B243CE" w:rsidP="009C54A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aktywny udział studenta w zajęciach (w trakcie pracy nad projektami, podczas analizowania prezentowanych materiałów,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B38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AD3107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11EB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E56B29" w:rsidP="00F249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60E41" w:rsidRDefault="00D60E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D60E41" w:rsidRDefault="00D60E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się do kolokwium</w:t>
            </w:r>
          </w:p>
          <w:p w:rsidR="00C61DC5" w:rsidRPr="009C54AE" w:rsidRDefault="00D60E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9267E" w:rsidRPr="0049267E">
              <w:rPr>
                <w:rFonts w:ascii="Corbel" w:hAnsi="Corbel"/>
                <w:sz w:val="24"/>
                <w:szCs w:val="24"/>
              </w:rPr>
              <w:t>przygotowanie pracy zaliczeniowej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60E41" w:rsidRDefault="00D60E4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60E41" w:rsidRDefault="00E56B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D60E41" w:rsidRDefault="00E56B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D60E41" w:rsidRPr="009C54AE" w:rsidRDefault="00D60E4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56B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56B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BD0AA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BD0AA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BD0AA3">
        <w:trPr>
          <w:trHeight w:val="397"/>
        </w:trPr>
        <w:tc>
          <w:tcPr>
            <w:tcW w:w="9639" w:type="dxa"/>
          </w:tcPr>
          <w:p w:rsidR="0085747A" w:rsidRDefault="0085747A" w:rsidP="00BD0AA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D3107" w:rsidRPr="00E56B29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Jadach K.,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kuratora sądowego w sprawach rodzinnych, nieletnich i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5C0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2011.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Jedynak T. Stasiak K. (red),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2010. 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Kobes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Funkcje kuratora w polityce kryminalnej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5C0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2019.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Skowroński B.,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Probacja. Teoria i metodyka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2018. </w:t>
            </w:r>
          </w:p>
          <w:p w:rsidR="00F24994" w:rsidRPr="00E56B29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K., Jedynak T.,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kuratorach sądowych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2014.</w:t>
            </w:r>
          </w:p>
        </w:tc>
      </w:tr>
      <w:tr w:rsidR="0085747A" w:rsidRPr="009C54AE" w:rsidTr="00BD0AA3">
        <w:trPr>
          <w:trHeight w:val="397"/>
        </w:trPr>
        <w:tc>
          <w:tcPr>
            <w:tcW w:w="9639" w:type="dxa"/>
          </w:tcPr>
          <w:p w:rsidR="0085747A" w:rsidRDefault="0085747A" w:rsidP="00BD0AA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Węgliński A. (red.),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Skuteczna resocjalizacja. Doświadczenia i propozycje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2008.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Konopczyński M., Urban B.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Profilaktyka i probacja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Marek F., Śliwa S.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 poszukiwaniu optymalnych oddziaływań pedagogicznych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Opole 2011. 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1BF">
              <w:rPr>
                <w:rFonts w:ascii="Corbel" w:hAnsi="Corbel"/>
                <w:b w:val="0"/>
                <w:smallCaps w:val="0"/>
                <w:szCs w:val="24"/>
              </w:rPr>
              <w:t xml:space="preserve">Mazur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A., </w:t>
            </w:r>
            <w:r w:rsidRPr="004D51BF">
              <w:rPr>
                <w:rFonts w:ascii="Corbel" w:hAnsi="Corbel"/>
                <w:b w:val="0"/>
                <w:i/>
                <w:smallCaps w:val="0"/>
                <w:szCs w:val="24"/>
              </w:rPr>
              <w:t>Niekonwencjonalne metody pracy z młodzieżą sprawiającą trudności wychowawcze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D51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[w:] „Pedagogika Katolic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ka” Nr 11 (2/2012), s. 194-207.</w:t>
            </w:r>
          </w:p>
          <w:p w:rsidR="00AD3107" w:rsidRPr="004D51BF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1BF">
              <w:rPr>
                <w:rFonts w:ascii="Corbel" w:hAnsi="Corbel"/>
                <w:b w:val="0"/>
                <w:smallCaps w:val="0"/>
                <w:szCs w:val="24"/>
              </w:rPr>
              <w:t xml:space="preserve">Mazur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A., </w:t>
            </w:r>
            <w:r w:rsidRPr="004D51BF">
              <w:rPr>
                <w:rFonts w:ascii="Corbel" w:hAnsi="Corbel"/>
                <w:b w:val="0"/>
                <w:i/>
                <w:smallCaps w:val="0"/>
                <w:szCs w:val="24"/>
              </w:rPr>
              <w:t>Prewencja kryminalna wobec przestępczości nieletnich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D51BF">
              <w:rPr>
                <w:rFonts w:ascii="Corbel" w:hAnsi="Corbel"/>
                <w:b w:val="0"/>
                <w:smallCaps w:val="0"/>
                <w:szCs w:val="24"/>
              </w:rPr>
              <w:t xml:space="preserve"> [w:] 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D51BF">
              <w:rPr>
                <w:rFonts w:ascii="Corbel" w:hAnsi="Corbel"/>
                <w:b w:val="0"/>
                <w:smallCaps w:val="0"/>
                <w:szCs w:val="24"/>
              </w:rPr>
              <w:t>Zimny (red.) „Pedagogia prewencji. Dzieci, młodzież, rodzina”, Stalowa Wola 2013, s. 551-576.</w:t>
            </w:r>
          </w:p>
          <w:p w:rsidR="00AD3107" w:rsidRPr="00D2744B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1BF">
              <w:rPr>
                <w:rFonts w:ascii="Corbel" w:hAnsi="Corbel"/>
                <w:b w:val="0"/>
                <w:smallCaps w:val="0"/>
                <w:szCs w:val="24"/>
              </w:rPr>
              <w:t>Mazur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D51BF">
              <w:rPr>
                <w:rFonts w:ascii="Corbel" w:hAnsi="Corbel"/>
                <w:b w:val="0"/>
                <w:i/>
                <w:smallCaps w:val="0"/>
                <w:szCs w:val="24"/>
              </w:rPr>
              <w:t>Rozmiary i tendencje w przes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tępczości współczesnej młodzieży,</w:t>
            </w:r>
            <w:r w:rsidRPr="004D51BF">
              <w:rPr>
                <w:rFonts w:ascii="Corbel" w:hAnsi="Corbel"/>
                <w:b w:val="0"/>
                <w:smallCaps w:val="0"/>
                <w:szCs w:val="24"/>
              </w:rPr>
              <w:t xml:space="preserve"> [w:] M. </w:t>
            </w:r>
            <w:proofErr w:type="spellStart"/>
            <w:r w:rsidRPr="004D51BF">
              <w:rPr>
                <w:rFonts w:ascii="Corbel" w:hAnsi="Corbel"/>
                <w:b w:val="0"/>
                <w:smallCaps w:val="0"/>
                <w:szCs w:val="24"/>
              </w:rPr>
              <w:t>Jędrzejko</w:t>
            </w:r>
            <w:proofErr w:type="spellEnd"/>
            <w:r w:rsidRPr="004D51BF">
              <w:rPr>
                <w:rFonts w:ascii="Corbel" w:hAnsi="Corbel"/>
                <w:b w:val="0"/>
                <w:smallCaps w:val="0"/>
                <w:szCs w:val="24"/>
              </w:rPr>
              <w:t>, E. Gładysz (red.), „Patologie społeczne, przestępczość, niedostosowanie społeczne. Wyzwania dla współczesnej profilaktyki”, Warszawa 2014, s. 55-67.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 A.,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Wychowanie resocjalizujące w środowisku otwartym – zarys teorii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Białystok 2006. 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Stańdo-Kawecka B.,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Prawne podstawy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2000.</w:t>
            </w:r>
          </w:p>
          <w:p w:rsidR="004D51BF" w:rsidRPr="00D2744B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D39" w:rsidRDefault="005B4D39" w:rsidP="00C16ABF">
      <w:pPr>
        <w:spacing w:after="0" w:line="240" w:lineRule="auto"/>
      </w:pPr>
      <w:r>
        <w:separator/>
      </w:r>
    </w:p>
  </w:endnote>
  <w:endnote w:type="continuationSeparator" w:id="0">
    <w:p w:rsidR="005B4D39" w:rsidRDefault="005B4D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D39" w:rsidRDefault="005B4D39" w:rsidP="00C16ABF">
      <w:pPr>
        <w:spacing w:after="0" w:line="240" w:lineRule="auto"/>
      </w:pPr>
      <w:r>
        <w:separator/>
      </w:r>
    </w:p>
  </w:footnote>
  <w:footnote w:type="continuationSeparator" w:id="0">
    <w:p w:rsidR="005B4D39" w:rsidRDefault="005B4D3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AAA"/>
    <w:rsid w:val="000048FD"/>
    <w:rsid w:val="000077B4"/>
    <w:rsid w:val="00011EB1"/>
    <w:rsid w:val="00015B8F"/>
    <w:rsid w:val="00022ECE"/>
    <w:rsid w:val="00042A51"/>
    <w:rsid w:val="00042D2E"/>
    <w:rsid w:val="00044C82"/>
    <w:rsid w:val="00070ED6"/>
    <w:rsid w:val="000742DC"/>
    <w:rsid w:val="00084C12"/>
    <w:rsid w:val="00085FDD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218CD"/>
    <w:rsid w:val="0012495D"/>
    <w:rsid w:val="00124BFF"/>
    <w:rsid w:val="0012560E"/>
    <w:rsid w:val="00127108"/>
    <w:rsid w:val="00134B13"/>
    <w:rsid w:val="00146BC0"/>
    <w:rsid w:val="00153C41"/>
    <w:rsid w:val="00154381"/>
    <w:rsid w:val="00161D25"/>
    <w:rsid w:val="001640A7"/>
    <w:rsid w:val="00164114"/>
    <w:rsid w:val="00164FA7"/>
    <w:rsid w:val="00166A03"/>
    <w:rsid w:val="001718A7"/>
    <w:rsid w:val="001737CF"/>
    <w:rsid w:val="00176083"/>
    <w:rsid w:val="001770C7"/>
    <w:rsid w:val="0018531A"/>
    <w:rsid w:val="00192F37"/>
    <w:rsid w:val="001A70D2"/>
    <w:rsid w:val="001D657B"/>
    <w:rsid w:val="001D7B54"/>
    <w:rsid w:val="001E0209"/>
    <w:rsid w:val="001F2CA2"/>
    <w:rsid w:val="00202F99"/>
    <w:rsid w:val="002144C0"/>
    <w:rsid w:val="0022245E"/>
    <w:rsid w:val="0022477D"/>
    <w:rsid w:val="002278A9"/>
    <w:rsid w:val="002336F9"/>
    <w:rsid w:val="0024028F"/>
    <w:rsid w:val="00244ABC"/>
    <w:rsid w:val="002545B8"/>
    <w:rsid w:val="00281FF2"/>
    <w:rsid w:val="00283BD0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FFC"/>
    <w:rsid w:val="003151C5"/>
    <w:rsid w:val="003343CF"/>
    <w:rsid w:val="00346DD1"/>
    <w:rsid w:val="00346FE9"/>
    <w:rsid w:val="0034759A"/>
    <w:rsid w:val="003503F6"/>
    <w:rsid w:val="003530DD"/>
    <w:rsid w:val="00360CD6"/>
    <w:rsid w:val="00363F78"/>
    <w:rsid w:val="003A0A5B"/>
    <w:rsid w:val="003A1176"/>
    <w:rsid w:val="003A471E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6C86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267E"/>
    <w:rsid w:val="004968E2"/>
    <w:rsid w:val="004A3EEA"/>
    <w:rsid w:val="004A4D1F"/>
    <w:rsid w:val="004B3699"/>
    <w:rsid w:val="004C6BDC"/>
    <w:rsid w:val="004D51BF"/>
    <w:rsid w:val="004D5282"/>
    <w:rsid w:val="004F0EC6"/>
    <w:rsid w:val="004F1551"/>
    <w:rsid w:val="004F55A3"/>
    <w:rsid w:val="00500556"/>
    <w:rsid w:val="0050496F"/>
    <w:rsid w:val="00510DFB"/>
    <w:rsid w:val="00513B6F"/>
    <w:rsid w:val="00517C63"/>
    <w:rsid w:val="00526C94"/>
    <w:rsid w:val="005355A3"/>
    <w:rsid w:val="005363C4"/>
    <w:rsid w:val="00536BDE"/>
    <w:rsid w:val="005414A4"/>
    <w:rsid w:val="00543ACC"/>
    <w:rsid w:val="005505F3"/>
    <w:rsid w:val="0056696D"/>
    <w:rsid w:val="00573EF9"/>
    <w:rsid w:val="0059484D"/>
    <w:rsid w:val="005A0855"/>
    <w:rsid w:val="005A3196"/>
    <w:rsid w:val="005B4D39"/>
    <w:rsid w:val="005C0742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57A0"/>
    <w:rsid w:val="0071620A"/>
    <w:rsid w:val="00724677"/>
    <w:rsid w:val="00725459"/>
    <w:rsid w:val="007327BD"/>
    <w:rsid w:val="00732EE7"/>
    <w:rsid w:val="00734608"/>
    <w:rsid w:val="0074130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20C"/>
    <w:rsid w:val="007F1652"/>
    <w:rsid w:val="007F4155"/>
    <w:rsid w:val="0081554D"/>
    <w:rsid w:val="0081707E"/>
    <w:rsid w:val="00833754"/>
    <w:rsid w:val="008449B3"/>
    <w:rsid w:val="0085747A"/>
    <w:rsid w:val="00884922"/>
    <w:rsid w:val="00885F64"/>
    <w:rsid w:val="008917F9"/>
    <w:rsid w:val="008A45F7"/>
    <w:rsid w:val="008A497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69E"/>
    <w:rsid w:val="009508DF"/>
    <w:rsid w:val="00950DAC"/>
    <w:rsid w:val="00954A07"/>
    <w:rsid w:val="00997F14"/>
    <w:rsid w:val="009A78D9"/>
    <w:rsid w:val="009C11B8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3107"/>
    <w:rsid w:val="00AD66D6"/>
    <w:rsid w:val="00AE1160"/>
    <w:rsid w:val="00AE203C"/>
    <w:rsid w:val="00AE2E74"/>
    <w:rsid w:val="00AE5FCB"/>
    <w:rsid w:val="00AF2C1E"/>
    <w:rsid w:val="00B06142"/>
    <w:rsid w:val="00B135B1"/>
    <w:rsid w:val="00B243CE"/>
    <w:rsid w:val="00B3130B"/>
    <w:rsid w:val="00B40ADB"/>
    <w:rsid w:val="00B43B77"/>
    <w:rsid w:val="00B43E80"/>
    <w:rsid w:val="00B607DB"/>
    <w:rsid w:val="00B6562D"/>
    <w:rsid w:val="00B66529"/>
    <w:rsid w:val="00B75946"/>
    <w:rsid w:val="00B8056E"/>
    <w:rsid w:val="00B819C8"/>
    <w:rsid w:val="00B82308"/>
    <w:rsid w:val="00B90885"/>
    <w:rsid w:val="00BA324E"/>
    <w:rsid w:val="00BB520A"/>
    <w:rsid w:val="00BD0AA3"/>
    <w:rsid w:val="00BD3869"/>
    <w:rsid w:val="00BD66E9"/>
    <w:rsid w:val="00BD6FF4"/>
    <w:rsid w:val="00BE5BBB"/>
    <w:rsid w:val="00BF2C41"/>
    <w:rsid w:val="00C058B4"/>
    <w:rsid w:val="00C05F44"/>
    <w:rsid w:val="00C131B5"/>
    <w:rsid w:val="00C14D19"/>
    <w:rsid w:val="00C16242"/>
    <w:rsid w:val="00C1696A"/>
    <w:rsid w:val="00C16ABF"/>
    <w:rsid w:val="00C170AE"/>
    <w:rsid w:val="00C26CB7"/>
    <w:rsid w:val="00C324C1"/>
    <w:rsid w:val="00C36992"/>
    <w:rsid w:val="00C40ADC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663D"/>
    <w:rsid w:val="00D552B2"/>
    <w:rsid w:val="00D608D1"/>
    <w:rsid w:val="00D60E41"/>
    <w:rsid w:val="00D74119"/>
    <w:rsid w:val="00D77A15"/>
    <w:rsid w:val="00D8075B"/>
    <w:rsid w:val="00D8678B"/>
    <w:rsid w:val="00DA02C0"/>
    <w:rsid w:val="00DA2114"/>
    <w:rsid w:val="00DA4131"/>
    <w:rsid w:val="00DE09C0"/>
    <w:rsid w:val="00DE4A14"/>
    <w:rsid w:val="00DE6145"/>
    <w:rsid w:val="00DF102D"/>
    <w:rsid w:val="00DF320D"/>
    <w:rsid w:val="00DF71C8"/>
    <w:rsid w:val="00E129B8"/>
    <w:rsid w:val="00E1461E"/>
    <w:rsid w:val="00E21E7D"/>
    <w:rsid w:val="00E22286"/>
    <w:rsid w:val="00E22FBC"/>
    <w:rsid w:val="00E24BF5"/>
    <w:rsid w:val="00E25338"/>
    <w:rsid w:val="00E51E44"/>
    <w:rsid w:val="00E56B29"/>
    <w:rsid w:val="00E63348"/>
    <w:rsid w:val="00E6475E"/>
    <w:rsid w:val="00E76F9A"/>
    <w:rsid w:val="00E77E88"/>
    <w:rsid w:val="00E8107D"/>
    <w:rsid w:val="00E83073"/>
    <w:rsid w:val="00E85820"/>
    <w:rsid w:val="00E960BB"/>
    <w:rsid w:val="00EA2074"/>
    <w:rsid w:val="00EA4832"/>
    <w:rsid w:val="00EA4E9D"/>
    <w:rsid w:val="00EB565B"/>
    <w:rsid w:val="00EC4899"/>
    <w:rsid w:val="00EC4AE7"/>
    <w:rsid w:val="00ED03AB"/>
    <w:rsid w:val="00ED32D2"/>
    <w:rsid w:val="00EE32DE"/>
    <w:rsid w:val="00EE5457"/>
    <w:rsid w:val="00F070AB"/>
    <w:rsid w:val="00F17567"/>
    <w:rsid w:val="00F24994"/>
    <w:rsid w:val="00F27A7B"/>
    <w:rsid w:val="00F526AF"/>
    <w:rsid w:val="00F617C3"/>
    <w:rsid w:val="00F7066B"/>
    <w:rsid w:val="00F829B2"/>
    <w:rsid w:val="00F83B28"/>
    <w:rsid w:val="00FA46E5"/>
    <w:rsid w:val="00FB38ED"/>
    <w:rsid w:val="00FB7DBA"/>
    <w:rsid w:val="00FC02C1"/>
    <w:rsid w:val="00FC1C25"/>
    <w:rsid w:val="00FC3F45"/>
    <w:rsid w:val="00FD3769"/>
    <w:rsid w:val="00FD503F"/>
    <w:rsid w:val="00FD7589"/>
    <w:rsid w:val="00FE47D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DA8A8"/>
  <w15:docId w15:val="{75D0C28A-71CC-4DF6-A170-BFC33011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0C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0C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0CD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0C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0CD6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97BEB-B2DA-466A-9E18-4DBC33615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1147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</cp:revision>
  <cp:lastPrinted>2019-02-06T12:12:00Z</cp:lastPrinted>
  <dcterms:created xsi:type="dcterms:W3CDTF">2025-04-09T19:46:00Z</dcterms:created>
  <dcterms:modified xsi:type="dcterms:W3CDTF">2026-04-30T08:15:00Z</dcterms:modified>
</cp:coreProperties>
</file>